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E721" w14:textId="7F99F234" w:rsidR="00F53D7E" w:rsidRPr="00527BA4" w:rsidRDefault="00F53D7E" w:rsidP="00F53D7E">
      <w:pPr>
        <w:shd w:val="clear" w:color="auto" w:fill="FFFFFF"/>
        <w:spacing w:after="240" w:line="240" w:lineRule="atLeast"/>
        <w:rPr>
          <w:rFonts w:ascii="Open Sans" w:eastAsia="Times New Roman" w:hAnsi="Open Sans" w:cs="Open Sans"/>
          <w:b/>
          <w:bCs/>
          <w:color w:val="202124"/>
          <w:sz w:val="21"/>
          <w:szCs w:val="21"/>
          <w:u w:val="single"/>
        </w:rPr>
      </w:pPr>
      <w:r w:rsidRPr="00F53D7E">
        <w:rPr>
          <w:rFonts w:ascii="Open Sans" w:eastAsia="Times New Roman" w:hAnsi="Open Sans" w:cs="Open Sans"/>
          <w:b/>
          <w:bCs/>
          <w:color w:val="202124"/>
          <w:sz w:val="21"/>
          <w:szCs w:val="21"/>
          <w:u w:val="single"/>
        </w:rPr>
        <w:t xml:space="preserve">Restoration </w:t>
      </w:r>
      <w:r>
        <w:rPr>
          <w:rFonts w:ascii="Open Sans" w:eastAsia="Times New Roman" w:hAnsi="Open Sans" w:cs="Open Sans"/>
          <w:b/>
          <w:bCs/>
          <w:color w:val="202124"/>
          <w:sz w:val="21"/>
          <w:szCs w:val="21"/>
          <w:u w:val="single"/>
        </w:rPr>
        <w:t xml:space="preserve">Sales </w:t>
      </w:r>
      <w:r w:rsidRPr="00F53D7E">
        <w:rPr>
          <w:rFonts w:ascii="Open Sans" w:eastAsia="Times New Roman" w:hAnsi="Open Sans" w:cs="Open Sans"/>
          <w:b/>
          <w:bCs/>
          <w:color w:val="202124"/>
          <w:sz w:val="21"/>
          <w:szCs w:val="21"/>
          <w:u w:val="single"/>
        </w:rPr>
        <w:t>Consultant</w:t>
      </w:r>
      <w:r w:rsidRPr="00527BA4">
        <w:rPr>
          <w:rFonts w:ascii="Open Sans" w:eastAsia="Times New Roman" w:hAnsi="Open Sans" w:cs="Open Sans"/>
          <w:b/>
          <w:bCs/>
          <w:color w:val="202124"/>
          <w:sz w:val="21"/>
          <w:szCs w:val="21"/>
          <w:u w:val="single"/>
        </w:rPr>
        <w:t xml:space="preserve"> </w:t>
      </w:r>
    </w:p>
    <w:p w14:paraId="65AD47B7" w14:textId="77777777" w:rsidR="00F53D7E" w:rsidRDefault="00F53D7E" w:rsidP="00F53D7E">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color w:val="202124"/>
          <w:sz w:val="21"/>
          <w:szCs w:val="21"/>
        </w:rPr>
        <w:t>Due to extraordinary growth, PCS Residential is looking for Sales Consultants to join our team. A successful candidate will be a high energy, dynamic and motivated individual. If you are an “A” player that takes pride in building relationships as a sales leader and want to work for the best in the exterior restoration business, we would love to hear from you. </w:t>
      </w:r>
      <w:r>
        <w:rPr>
          <w:rFonts w:ascii="Open Sans" w:eastAsia="Times New Roman" w:hAnsi="Open Sans" w:cs="Open Sans"/>
          <w:b/>
          <w:bCs/>
          <w:i/>
          <w:iCs/>
          <w:color w:val="202124"/>
          <w:sz w:val="21"/>
          <w:szCs w:val="21"/>
        </w:rPr>
        <w:t>This is truly a unique sales opportunity with significant earning potential.</w:t>
      </w:r>
    </w:p>
    <w:p w14:paraId="2DED9E7E" w14:textId="1CC205E3" w:rsidR="000F759C" w:rsidRDefault="00F53D7E" w:rsidP="00F53D7E">
      <w:pPr>
        <w:numPr>
          <w:ilvl w:val="0"/>
          <w:numId w:val="1"/>
        </w:numPr>
        <w:shd w:val="clear" w:color="auto" w:fill="FFFFFF"/>
        <w:spacing w:before="100" w:beforeAutospacing="1" w:after="100" w:afterAutospacing="1"/>
        <w:rPr>
          <w:rFonts w:ascii="Open Sans" w:eastAsia="Times New Roman" w:hAnsi="Open Sans" w:cs="Open Sans"/>
          <w:color w:val="202124"/>
          <w:sz w:val="21"/>
          <w:szCs w:val="21"/>
        </w:rPr>
      </w:pPr>
      <w:r>
        <w:rPr>
          <w:rFonts w:ascii="Open Sans" w:eastAsia="Times New Roman" w:hAnsi="Open Sans" w:cs="Open Sans"/>
          <w:color w:val="202124"/>
          <w:sz w:val="21"/>
          <w:szCs w:val="21"/>
        </w:rPr>
        <w:t>Uncapped monthly commissions</w:t>
      </w:r>
      <w:r w:rsidR="005813C6">
        <w:rPr>
          <w:rFonts w:ascii="Open Sans" w:eastAsia="Times New Roman" w:hAnsi="Open Sans" w:cs="Open Sans"/>
          <w:color w:val="202124"/>
          <w:sz w:val="21"/>
          <w:szCs w:val="21"/>
        </w:rPr>
        <w:t xml:space="preserve"> and contingent</w:t>
      </w:r>
      <w:r w:rsidR="000B557F">
        <w:rPr>
          <w:rFonts w:ascii="Open Sans" w:eastAsia="Times New Roman" w:hAnsi="Open Sans" w:cs="Open Sans"/>
          <w:color w:val="202124"/>
          <w:sz w:val="21"/>
          <w:szCs w:val="21"/>
        </w:rPr>
        <w:t xml:space="preserve"> pay</w:t>
      </w:r>
    </w:p>
    <w:p w14:paraId="686E66FF" w14:textId="3E1D366D" w:rsidR="00F53D7E" w:rsidRDefault="000F759C" w:rsidP="00F53D7E">
      <w:pPr>
        <w:numPr>
          <w:ilvl w:val="0"/>
          <w:numId w:val="1"/>
        </w:numPr>
        <w:shd w:val="clear" w:color="auto" w:fill="FFFFFF"/>
        <w:spacing w:before="100" w:beforeAutospacing="1" w:after="100" w:afterAutospacing="1"/>
        <w:rPr>
          <w:rFonts w:ascii="Open Sans" w:eastAsia="Times New Roman" w:hAnsi="Open Sans" w:cs="Open Sans"/>
          <w:color w:val="202124"/>
          <w:sz w:val="21"/>
          <w:szCs w:val="21"/>
        </w:rPr>
      </w:pPr>
      <w:r>
        <w:rPr>
          <w:rFonts w:ascii="Open Sans" w:eastAsia="Times New Roman" w:hAnsi="Open Sans" w:cs="Open Sans"/>
          <w:color w:val="202124"/>
          <w:sz w:val="21"/>
          <w:szCs w:val="21"/>
        </w:rPr>
        <w:t>B</w:t>
      </w:r>
      <w:r w:rsidR="00F53D7E">
        <w:rPr>
          <w:rFonts w:ascii="Open Sans" w:eastAsia="Times New Roman" w:hAnsi="Open Sans" w:cs="Open Sans"/>
          <w:color w:val="202124"/>
          <w:sz w:val="21"/>
          <w:szCs w:val="21"/>
        </w:rPr>
        <w:t>onus</w:t>
      </w:r>
      <w:r w:rsidR="0028701C">
        <w:rPr>
          <w:rFonts w:ascii="Open Sans" w:eastAsia="Times New Roman" w:hAnsi="Open Sans" w:cs="Open Sans"/>
          <w:color w:val="202124"/>
          <w:sz w:val="21"/>
          <w:szCs w:val="21"/>
        </w:rPr>
        <w:t>, Incentives, Awards</w:t>
      </w:r>
    </w:p>
    <w:p w14:paraId="0E27E192" w14:textId="7CD3E468" w:rsidR="00F801D4" w:rsidRDefault="00F801D4" w:rsidP="00F53D7E">
      <w:pPr>
        <w:numPr>
          <w:ilvl w:val="0"/>
          <w:numId w:val="1"/>
        </w:numPr>
        <w:shd w:val="clear" w:color="auto" w:fill="FFFFFF"/>
        <w:spacing w:before="100" w:beforeAutospacing="1" w:after="100" w:afterAutospacing="1"/>
        <w:rPr>
          <w:rFonts w:ascii="Open Sans" w:eastAsia="Times New Roman" w:hAnsi="Open Sans" w:cs="Open Sans"/>
          <w:color w:val="202124"/>
          <w:sz w:val="21"/>
          <w:szCs w:val="21"/>
        </w:rPr>
      </w:pPr>
      <w:r>
        <w:rPr>
          <w:rFonts w:ascii="Open Sans" w:eastAsia="Times New Roman" w:hAnsi="Open Sans" w:cs="Open Sans"/>
          <w:color w:val="202124"/>
          <w:sz w:val="21"/>
          <w:szCs w:val="21"/>
        </w:rPr>
        <w:t xml:space="preserve">Auto Allowance </w:t>
      </w:r>
      <w:proofErr w:type="gramStart"/>
      <w:r w:rsidR="000B557F">
        <w:rPr>
          <w:rFonts w:ascii="Open Sans" w:eastAsia="Times New Roman" w:hAnsi="Open Sans" w:cs="Open Sans"/>
          <w:color w:val="202124"/>
          <w:sz w:val="21"/>
          <w:szCs w:val="21"/>
        </w:rPr>
        <w:t>available</w:t>
      </w:r>
      <w:proofErr w:type="gramEnd"/>
    </w:p>
    <w:p w14:paraId="6E72388C" w14:textId="77777777" w:rsidR="00F53D7E" w:rsidRDefault="00F53D7E" w:rsidP="00F53D7E">
      <w:pPr>
        <w:numPr>
          <w:ilvl w:val="0"/>
          <w:numId w:val="1"/>
        </w:numPr>
        <w:shd w:val="clear" w:color="auto" w:fill="FFFFFF"/>
        <w:spacing w:before="100" w:beforeAutospacing="1" w:after="100" w:afterAutospacing="1"/>
        <w:rPr>
          <w:rFonts w:ascii="Open Sans" w:eastAsia="Times New Roman" w:hAnsi="Open Sans" w:cs="Open Sans"/>
          <w:color w:val="202124"/>
          <w:sz w:val="21"/>
          <w:szCs w:val="21"/>
        </w:rPr>
      </w:pPr>
      <w:r>
        <w:rPr>
          <w:rFonts w:ascii="Open Sans" w:eastAsia="Times New Roman" w:hAnsi="Open Sans" w:cs="Open Sans"/>
          <w:color w:val="202124"/>
          <w:sz w:val="21"/>
          <w:szCs w:val="21"/>
        </w:rPr>
        <w:t>Full benefit package available</w:t>
      </w:r>
    </w:p>
    <w:p w14:paraId="2EF052FD" w14:textId="77777777" w:rsidR="00F53D7E" w:rsidRDefault="00F53D7E" w:rsidP="00F53D7E">
      <w:pPr>
        <w:numPr>
          <w:ilvl w:val="0"/>
          <w:numId w:val="1"/>
        </w:numPr>
        <w:shd w:val="clear" w:color="auto" w:fill="FFFFFF"/>
        <w:spacing w:before="100" w:beforeAutospacing="1" w:after="100" w:afterAutospacing="1"/>
        <w:rPr>
          <w:rFonts w:ascii="Open Sans" w:eastAsia="Times New Roman" w:hAnsi="Open Sans" w:cs="Open Sans"/>
          <w:color w:val="202124"/>
          <w:sz w:val="21"/>
          <w:szCs w:val="21"/>
        </w:rPr>
      </w:pPr>
      <w:r>
        <w:rPr>
          <w:rFonts w:ascii="Open Sans" w:eastAsia="Times New Roman" w:hAnsi="Open Sans" w:cs="Open Sans"/>
          <w:color w:val="202124"/>
          <w:sz w:val="21"/>
          <w:szCs w:val="21"/>
        </w:rPr>
        <w:t>3 weeks (15 days) PTO annually</w:t>
      </w:r>
    </w:p>
    <w:p w14:paraId="18301D57" w14:textId="77777777" w:rsidR="00F53D7E" w:rsidRDefault="00F53D7E" w:rsidP="00F53D7E">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b/>
          <w:bCs/>
          <w:color w:val="202124"/>
          <w:sz w:val="21"/>
          <w:szCs w:val="21"/>
        </w:rPr>
        <w:t>About PCS Residential:</w:t>
      </w:r>
    </w:p>
    <w:p w14:paraId="08E252AC" w14:textId="33A9D23E" w:rsidR="00F53D7E" w:rsidRDefault="00F53D7E" w:rsidP="00F53D7E">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color w:val="202124"/>
          <w:sz w:val="21"/>
          <w:szCs w:val="21"/>
        </w:rPr>
        <w:t xml:space="preserve">PCS Residential, an industry-leading exterior restoration company, has been in business for over 18 years and has experienced dramatic growth over the last several years. We are </w:t>
      </w:r>
      <w:proofErr w:type="gramStart"/>
      <w:r>
        <w:rPr>
          <w:rFonts w:ascii="Open Sans" w:eastAsia="Times New Roman" w:hAnsi="Open Sans" w:cs="Open Sans"/>
          <w:color w:val="202124"/>
          <w:sz w:val="21"/>
          <w:szCs w:val="21"/>
        </w:rPr>
        <w:t>headquartered</w:t>
      </w:r>
      <w:proofErr w:type="gramEnd"/>
      <w:r>
        <w:rPr>
          <w:rFonts w:ascii="Open Sans" w:eastAsia="Times New Roman" w:hAnsi="Open Sans" w:cs="Open Sans"/>
          <w:color w:val="202124"/>
          <w:sz w:val="21"/>
          <w:szCs w:val="21"/>
        </w:rPr>
        <w:t xml:space="preserve"> in Eagan, MN with a second office in Denver, CO. We are Certified Platinum Elite Pella Contractors, GAF Master Elite Roofing Contractors, and members of Builders Association in our markets.</w:t>
      </w:r>
    </w:p>
    <w:p w14:paraId="739880F0" w14:textId="77777777" w:rsidR="00F53D7E" w:rsidRDefault="00F53D7E" w:rsidP="00F53D7E">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b/>
          <w:bCs/>
          <w:color w:val="202124"/>
          <w:sz w:val="21"/>
          <w:szCs w:val="21"/>
        </w:rPr>
        <w:t>Primary Objectives:</w:t>
      </w:r>
    </w:p>
    <w:p w14:paraId="51197B2E" w14:textId="09C35255" w:rsidR="00F53D7E" w:rsidRDefault="00F53D7E" w:rsidP="00F53D7E">
      <w:p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The primary objective of the Restoration Consultant (RC) is to generate revenue in alignment with PCS Residential’s sales culture and goals. This involves securing signed contingency agreements for insurance claims and signed work-order contracts for exterior restoration projects. The RC guides clients through the insurance claims process, ensuring accurate documentation and maximizing approval chances. They also provide exceptional customer service, assess damage, and build long-term client relationships.</w:t>
      </w:r>
    </w:p>
    <w:p w14:paraId="2A8B34CC" w14:textId="77777777" w:rsidR="00F53D7E" w:rsidRDefault="00F53D7E" w:rsidP="00F53D7E">
      <w:pPr>
        <w:shd w:val="clear" w:color="auto" w:fill="FFFFFF"/>
        <w:spacing w:after="240" w:line="240" w:lineRule="atLeast"/>
        <w:rPr>
          <w:rFonts w:ascii="Open Sans" w:eastAsia="Times New Roman" w:hAnsi="Open Sans" w:cs="Open Sans"/>
          <w:b/>
          <w:bCs/>
          <w:color w:val="202124"/>
          <w:sz w:val="21"/>
          <w:szCs w:val="21"/>
        </w:rPr>
      </w:pPr>
      <w:r>
        <w:rPr>
          <w:rFonts w:ascii="Open Sans" w:eastAsia="Times New Roman" w:hAnsi="Open Sans" w:cs="Open Sans"/>
          <w:b/>
          <w:bCs/>
          <w:color w:val="202124"/>
          <w:sz w:val="21"/>
          <w:szCs w:val="21"/>
        </w:rPr>
        <w:t>Primary Responsibilities:</w:t>
      </w:r>
    </w:p>
    <w:p w14:paraId="632C428E" w14:textId="77777777" w:rsidR="00F53D7E" w:rsidRPr="005065CA" w:rsidRDefault="00F53D7E" w:rsidP="00F53D7E">
      <w:pPr>
        <w:shd w:val="clear" w:color="auto" w:fill="FFFFFF"/>
        <w:spacing w:after="240" w:line="240" w:lineRule="atLeast"/>
        <w:rPr>
          <w:rFonts w:ascii="Open Sans" w:eastAsia="Times New Roman" w:hAnsi="Open Sans" w:cs="Open Sans"/>
          <w:b/>
          <w:bCs/>
          <w:color w:val="202124"/>
          <w:sz w:val="21"/>
          <w:szCs w:val="21"/>
        </w:rPr>
      </w:pPr>
      <w:r w:rsidRPr="005065CA">
        <w:rPr>
          <w:rFonts w:ascii="Open Sans" w:eastAsia="Times New Roman" w:hAnsi="Open Sans" w:cs="Open Sans"/>
          <w:b/>
          <w:bCs/>
          <w:color w:val="202124"/>
          <w:sz w:val="21"/>
          <w:szCs w:val="21"/>
        </w:rPr>
        <w:t>Client Management:</w:t>
      </w:r>
    </w:p>
    <w:p w14:paraId="3A3C435B" w14:textId="77777777" w:rsidR="00F53D7E" w:rsidRDefault="00F53D7E" w:rsidP="00F53D7E">
      <w:pPr>
        <w:pStyle w:val="ListParagraph"/>
        <w:numPr>
          <w:ilvl w:val="0"/>
          <w:numId w:val="2"/>
        </w:num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Contact customers via door knocking, phone calls, text messages, and other means applicable to obtain contact or property inspections with customers</w:t>
      </w:r>
    </w:p>
    <w:p w14:paraId="77C2229C" w14:textId="77777777" w:rsidR="00F53D7E" w:rsidRDefault="00F53D7E" w:rsidP="00F53D7E">
      <w:pPr>
        <w:pStyle w:val="ListParagraph"/>
        <w:numPr>
          <w:ilvl w:val="0"/>
          <w:numId w:val="2"/>
        </w:num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Perform property inspections to confirm storm damage and efficiently educate homeowners on PCS solutions/offerings</w:t>
      </w:r>
    </w:p>
    <w:p w14:paraId="0CD50E98" w14:textId="77777777" w:rsidR="00F53D7E" w:rsidRDefault="00F53D7E" w:rsidP="00F53D7E">
      <w:pPr>
        <w:pStyle w:val="ListParagraph"/>
        <w:numPr>
          <w:ilvl w:val="0"/>
          <w:numId w:val="2"/>
        </w:num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Obtain all job documents needed to process jobs from customers or third parties</w:t>
      </w:r>
    </w:p>
    <w:p w14:paraId="743E457F" w14:textId="77777777" w:rsidR="00F53D7E" w:rsidRDefault="00F53D7E" w:rsidP="00F53D7E">
      <w:pPr>
        <w:pStyle w:val="ListParagraph"/>
        <w:numPr>
          <w:ilvl w:val="0"/>
          <w:numId w:val="2"/>
        </w:num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Confirm all final selection and completed work order signing accurately with customer</w:t>
      </w:r>
    </w:p>
    <w:p w14:paraId="47397ABA" w14:textId="1B1448EC" w:rsidR="00F53D7E" w:rsidRPr="00F53D7E" w:rsidRDefault="00F53D7E" w:rsidP="00F53D7E">
      <w:pPr>
        <w:pStyle w:val="ListParagraph"/>
        <w:numPr>
          <w:ilvl w:val="0"/>
          <w:numId w:val="2"/>
        </w:numPr>
        <w:shd w:val="clear" w:color="auto" w:fill="FFFFFF"/>
        <w:spacing w:after="240" w:line="240" w:lineRule="atLeast"/>
        <w:rPr>
          <w:rFonts w:ascii="Open Sans" w:eastAsia="Times New Roman" w:hAnsi="Open Sans" w:cs="Open Sans"/>
          <w:color w:val="202124"/>
          <w:sz w:val="21"/>
          <w:szCs w:val="21"/>
        </w:rPr>
      </w:pPr>
      <w:r w:rsidRPr="00F53D7E">
        <w:rPr>
          <w:rFonts w:ascii="Open Sans" w:eastAsia="Times New Roman" w:hAnsi="Open Sans" w:cs="Open Sans"/>
          <w:color w:val="202124"/>
          <w:sz w:val="21"/>
          <w:szCs w:val="21"/>
        </w:rPr>
        <w:t>Update/maintain contracts and other pertinent documentation and information in the CRM through the life of the job</w:t>
      </w:r>
    </w:p>
    <w:p w14:paraId="2DCFD0CD" w14:textId="77777777" w:rsidR="00F53D7E" w:rsidRDefault="00F53D7E" w:rsidP="00F53D7E">
      <w:p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b/>
          <w:bCs/>
          <w:color w:val="202124"/>
          <w:sz w:val="21"/>
          <w:szCs w:val="21"/>
        </w:rPr>
        <w:t>Sales and Revenue Generation:</w:t>
      </w:r>
    </w:p>
    <w:p w14:paraId="4F6C456F" w14:textId="77777777" w:rsidR="00F53D7E" w:rsidRPr="00F53D7E" w:rsidRDefault="00F53D7E" w:rsidP="00F53D7E">
      <w:pPr>
        <w:pStyle w:val="ListParagraph"/>
        <w:numPr>
          <w:ilvl w:val="0"/>
          <w:numId w:val="3"/>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lastRenderedPageBreak/>
        <w:t>Effectively work company-assigned territories and leads with an extremely high conversion rate from lead to contract</w:t>
      </w:r>
    </w:p>
    <w:p w14:paraId="2E5274AB" w14:textId="4EEF5A69" w:rsidR="00F53D7E" w:rsidRPr="00F53D7E" w:rsidRDefault="00F53D7E" w:rsidP="00F53D7E">
      <w:pPr>
        <w:pStyle w:val="ListParagraph"/>
        <w:numPr>
          <w:ilvl w:val="0"/>
          <w:numId w:val="3"/>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t>Document all origination and sales efforts within the company-provided CRM and other technology provided by the company</w:t>
      </w:r>
    </w:p>
    <w:p w14:paraId="352AC67C" w14:textId="77777777" w:rsidR="00F53D7E" w:rsidRDefault="00F53D7E" w:rsidP="00F53D7E">
      <w:p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b/>
          <w:bCs/>
          <w:color w:val="202124"/>
          <w:sz w:val="21"/>
          <w:szCs w:val="21"/>
        </w:rPr>
        <w:t>Project Management:</w:t>
      </w:r>
    </w:p>
    <w:p w14:paraId="43F24FFF" w14:textId="77777777" w:rsidR="00F53D7E" w:rsidRPr="00F53D7E" w:rsidRDefault="00F53D7E" w:rsidP="00F53D7E">
      <w:pPr>
        <w:pStyle w:val="ListParagraph"/>
        <w:numPr>
          <w:ilvl w:val="0"/>
          <w:numId w:val="4"/>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t>To complete all job documents accurately so the company can efficiently process job orders</w:t>
      </w:r>
    </w:p>
    <w:p w14:paraId="5FA19595" w14:textId="77777777" w:rsidR="00F53D7E" w:rsidRPr="00F53D7E" w:rsidRDefault="00F53D7E" w:rsidP="00F53D7E">
      <w:pPr>
        <w:pStyle w:val="ListParagraph"/>
        <w:numPr>
          <w:ilvl w:val="0"/>
          <w:numId w:val="4"/>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t>To follow company SOPs for efficient job/file flow</w:t>
      </w:r>
    </w:p>
    <w:p w14:paraId="51EC8A43" w14:textId="77777777" w:rsidR="00F53D7E" w:rsidRPr="00F53D7E" w:rsidRDefault="00F53D7E" w:rsidP="00F53D7E">
      <w:pPr>
        <w:pStyle w:val="ListParagraph"/>
        <w:numPr>
          <w:ilvl w:val="0"/>
          <w:numId w:val="4"/>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t>Coordinate and attend insurance adjustments</w:t>
      </w:r>
    </w:p>
    <w:p w14:paraId="1C643A49" w14:textId="23ECE3D1" w:rsidR="00F53D7E" w:rsidRPr="00F53D7E" w:rsidRDefault="00F53D7E" w:rsidP="00F53D7E">
      <w:pPr>
        <w:pStyle w:val="ListParagraph"/>
        <w:numPr>
          <w:ilvl w:val="0"/>
          <w:numId w:val="4"/>
        </w:numPr>
        <w:shd w:val="clear" w:color="auto" w:fill="FFFFFF"/>
        <w:spacing w:after="240" w:line="240" w:lineRule="atLeast"/>
        <w:rPr>
          <w:rFonts w:ascii="Open Sans" w:eastAsia="Times New Roman" w:hAnsi="Open Sans" w:cs="Open Sans"/>
          <w:b/>
          <w:bCs/>
          <w:color w:val="202124"/>
          <w:sz w:val="21"/>
          <w:szCs w:val="21"/>
        </w:rPr>
      </w:pPr>
      <w:r w:rsidRPr="00F53D7E">
        <w:rPr>
          <w:rFonts w:ascii="Open Sans" w:eastAsia="Times New Roman" w:hAnsi="Open Sans" w:cs="Open Sans"/>
          <w:color w:val="202124"/>
          <w:sz w:val="21"/>
          <w:szCs w:val="21"/>
        </w:rPr>
        <w:t>Communicate leads and job progress to Sales Manager, Claims and Estimating Department, and Production Department on a timely and regular basis</w:t>
      </w:r>
    </w:p>
    <w:p w14:paraId="4515CA85" w14:textId="209A5F1A" w:rsidR="00F53D7E" w:rsidRDefault="00856B54" w:rsidP="00F53D7E">
      <w:pPr>
        <w:shd w:val="clear" w:color="auto" w:fill="FFFFFF"/>
        <w:spacing w:after="240" w:line="240" w:lineRule="atLeast"/>
        <w:rPr>
          <w:rFonts w:ascii="Open Sans" w:eastAsia="Times New Roman" w:hAnsi="Open Sans" w:cs="Open Sans"/>
          <w:b/>
          <w:bCs/>
          <w:color w:val="202124"/>
          <w:sz w:val="21"/>
          <w:szCs w:val="21"/>
        </w:rPr>
      </w:pPr>
      <w:r w:rsidRPr="00856B54">
        <w:rPr>
          <w:rFonts w:ascii="Open Sans" w:eastAsia="Times New Roman" w:hAnsi="Open Sans" w:cs="Open Sans"/>
          <w:b/>
          <w:bCs/>
          <w:color w:val="202124"/>
          <w:sz w:val="21"/>
          <w:szCs w:val="21"/>
        </w:rPr>
        <w:t>Essential Duties:</w:t>
      </w:r>
    </w:p>
    <w:p w14:paraId="57281687"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Identifying Hail Damage: Inspecting homes to locate and assess hail damage, ensuring thorough evaluations for insurance claims.</w:t>
      </w:r>
    </w:p>
    <w:p w14:paraId="37F511E9"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Contingency Contracts &amp; Insurance Claims: Securing signed contingency agreements from homeowners and efficiently filing insurance claims to initiate the restoration process.</w:t>
      </w:r>
    </w:p>
    <w:p w14:paraId="4FBCDB74"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Collaborating with Insurance Adjusters: Meeting with insurance adjusters to inspect the property, discuss damage, and secure approval for coverage.</w:t>
      </w:r>
    </w:p>
    <w:p w14:paraId="1B3BD9BE"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Scoping &amp; Documenting Property Details: Conducting detailed assessments of the property, including measuring and documenting building materials and components for accurate claims and estimates.</w:t>
      </w:r>
    </w:p>
    <w:p w14:paraId="621D1760"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Explaining Insurance Settlements: Reviewing and explaining the insurance settlement process with homeowners, ensuring they understand their coverage and the next steps.</w:t>
      </w:r>
    </w:p>
    <w:p w14:paraId="1116B769"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Sales Strategy &amp; Product Selection: Developing strategies, estimating, presenting, and selling restoration solutions, including selecting appropriate replacement products.</w:t>
      </w:r>
    </w:p>
    <w:p w14:paraId="2F870273" w14:textId="77777777" w:rsidR="00705A2C" w:rsidRPr="00705A2C"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Job File Completion &amp; Administrative Requirements: Ensuring all job files are completed, meeting necessary administrative requirements for seamless submission and processing.</w:t>
      </w:r>
    </w:p>
    <w:p w14:paraId="0EC27773" w14:textId="1BFE72F5" w:rsidR="00856B54" w:rsidRDefault="00705A2C" w:rsidP="00705A2C">
      <w:pPr>
        <w:pStyle w:val="ListParagraph"/>
        <w:numPr>
          <w:ilvl w:val="0"/>
          <w:numId w:val="4"/>
        </w:numPr>
        <w:shd w:val="clear" w:color="auto" w:fill="FFFFFF"/>
        <w:spacing w:after="240" w:line="240" w:lineRule="atLeast"/>
        <w:rPr>
          <w:rFonts w:ascii="Open Sans" w:eastAsia="Times New Roman" w:hAnsi="Open Sans" w:cs="Open Sans"/>
          <w:color w:val="202124"/>
          <w:sz w:val="21"/>
          <w:szCs w:val="21"/>
        </w:rPr>
      </w:pPr>
      <w:r w:rsidRPr="00705A2C">
        <w:rPr>
          <w:rFonts w:ascii="Open Sans" w:eastAsia="Times New Roman" w:hAnsi="Open Sans" w:cs="Open Sans"/>
          <w:color w:val="202124"/>
          <w:sz w:val="21"/>
          <w:szCs w:val="21"/>
        </w:rPr>
        <w:t>Customer Communication &amp; Project Oversight: Maintaining ongoing communication with the customer throughout the entire process, overseeing project completion, and ensuring timely release and collection of final payments</w:t>
      </w:r>
    </w:p>
    <w:p w14:paraId="364CF282" w14:textId="230FD93D" w:rsidR="00B30CC8" w:rsidRPr="003964BC" w:rsidRDefault="00B30CC8" w:rsidP="00B30CC8">
      <w:pPr>
        <w:shd w:val="clear" w:color="auto" w:fill="FFFFFF"/>
        <w:spacing w:after="240" w:line="240" w:lineRule="atLeast"/>
        <w:rPr>
          <w:rFonts w:ascii="Open Sans" w:eastAsia="Times New Roman" w:hAnsi="Open Sans" w:cs="Open Sans"/>
          <w:b/>
          <w:bCs/>
          <w:color w:val="202124"/>
          <w:sz w:val="21"/>
          <w:szCs w:val="21"/>
        </w:rPr>
      </w:pPr>
      <w:r w:rsidRPr="003964BC">
        <w:rPr>
          <w:rFonts w:ascii="Open Sans" w:eastAsia="Times New Roman" w:hAnsi="Open Sans" w:cs="Open Sans"/>
          <w:b/>
          <w:bCs/>
          <w:color w:val="202124"/>
          <w:sz w:val="21"/>
          <w:szCs w:val="21"/>
        </w:rPr>
        <w:t>Required Knowledge and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10"/>
        <w:gridCol w:w="5082"/>
      </w:tblGrid>
      <w:tr w:rsidR="003964BC" w:rsidRPr="003964BC" w14:paraId="4F48BE15" w14:textId="77777777" w:rsidTr="00FC326A">
        <w:trPr>
          <w:trHeight w:val="300"/>
        </w:trPr>
        <w:tc>
          <w:tcPr>
            <w:tcW w:w="3968" w:type="dxa"/>
          </w:tcPr>
          <w:p w14:paraId="44926E1B"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Hail Damage Recognition</w:t>
            </w:r>
          </w:p>
          <w:p w14:paraId="4096D8A7"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Exterior Building Components</w:t>
            </w:r>
          </w:p>
          <w:p w14:paraId="76024626"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Manufacturers, Product Lines</w:t>
            </w:r>
          </w:p>
          <w:p w14:paraId="504A0495"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Claims Adjusting Process</w:t>
            </w:r>
          </w:p>
          <w:p w14:paraId="429EADCF" w14:textId="77777777" w:rsidR="003964BC" w:rsidRPr="003964BC" w:rsidRDefault="003964BC" w:rsidP="00763F60">
            <w:pPr>
              <w:ind w:left="360"/>
              <w:rPr>
                <w:rFonts w:ascii="Open Sans" w:eastAsia="Times New Roman" w:hAnsi="Open Sans" w:cs="Open Sans"/>
                <w:color w:val="202124"/>
                <w:sz w:val="21"/>
                <w:szCs w:val="21"/>
              </w:rPr>
            </w:pPr>
          </w:p>
        </w:tc>
        <w:tc>
          <w:tcPr>
            <w:tcW w:w="310" w:type="dxa"/>
          </w:tcPr>
          <w:p w14:paraId="5C7EA455" w14:textId="77777777" w:rsidR="003964BC" w:rsidRPr="003964BC" w:rsidRDefault="003964BC" w:rsidP="00763F60">
            <w:pPr>
              <w:rPr>
                <w:rFonts w:ascii="Open Sans" w:eastAsia="Times New Roman" w:hAnsi="Open Sans" w:cs="Open Sans"/>
                <w:color w:val="202124"/>
                <w:sz w:val="21"/>
                <w:szCs w:val="21"/>
              </w:rPr>
            </w:pPr>
          </w:p>
        </w:tc>
        <w:tc>
          <w:tcPr>
            <w:tcW w:w="5082" w:type="dxa"/>
          </w:tcPr>
          <w:p w14:paraId="01732B52"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Basic Home Construction</w:t>
            </w:r>
          </w:p>
          <w:p w14:paraId="3A51A57B"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Building Product Materials</w:t>
            </w:r>
          </w:p>
          <w:p w14:paraId="69463E78"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Sales Influence/Negotiation</w:t>
            </w:r>
          </w:p>
          <w:p w14:paraId="46D75E48" w14:textId="77777777" w:rsidR="003964BC" w:rsidRPr="003964BC" w:rsidRDefault="003964BC" w:rsidP="003964BC">
            <w:pPr>
              <w:pStyle w:val="ListParagraph"/>
              <w:numPr>
                <w:ilvl w:val="0"/>
                <w:numId w:val="5"/>
              </w:numPr>
              <w:rPr>
                <w:rFonts w:ascii="Open Sans" w:eastAsia="Times New Roman" w:hAnsi="Open Sans" w:cs="Open Sans"/>
                <w:color w:val="202124"/>
                <w:sz w:val="21"/>
                <w:szCs w:val="21"/>
              </w:rPr>
            </w:pPr>
            <w:r w:rsidRPr="003964BC">
              <w:rPr>
                <w:rFonts w:ascii="Open Sans" w:eastAsia="Times New Roman" w:hAnsi="Open Sans" w:cs="Open Sans"/>
                <w:color w:val="202124"/>
                <w:sz w:val="21"/>
                <w:szCs w:val="21"/>
              </w:rPr>
              <w:t>Insurance Policy, Coverage</w:t>
            </w:r>
          </w:p>
        </w:tc>
      </w:tr>
    </w:tbl>
    <w:p w14:paraId="44B13CC3" w14:textId="0108ADDC" w:rsidR="00F53D7E" w:rsidRPr="00FC326A" w:rsidRDefault="00FC326A" w:rsidP="00F53D7E">
      <w:pPr>
        <w:shd w:val="clear" w:color="auto" w:fill="FFFFFF"/>
        <w:spacing w:after="240" w:line="240" w:lineRule="atLeast"/>
        <w:rPr>
          <w:rFonts w:ascii="Open Sans" w:eastAsia="Times New Roman" w:hAnsi="Open Sans" w:cs="Open Sans"/>
          <w:b/>
          <w:bCs/>
          <w:color w:val="202124"/>
          <w:sz w:val="21"/>
          <w:szCs w:val="21"/>
        </w:rPr>
      </w:pPr>
      <w:r w:rsidRPr="00FC326A">
        <w:rPr>
          <w:rFonts w:ascii="Open Sans" w:eastAsia="Times New Roman" w:hAnsi="Open Sans" w:cs="Open Sans"/>
          <w:b/>
          <w:bCs/>
          <w:color w:val="202124"/>
          <w:sz w:val="21"/>
          <w:szCs w:val="21"/>
        </w:rPr>
        <w:t>Required Skills and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gridCol w:w="311"/>
        <w:gridCol w:w="4945"/>
      </w:tblGrid>
      <w:tr w:rsidR="00A07331" w:rsidRPr="00A07331" w14:paraId="2C06F116" w14:textId="77777777" w:rsidTr="002A38F6">
        <w:trPr>
          <w:trHeight w:val="300"/>
        </w:trPr>
        <w:tc>
          <w:tcPr>
            <w:tcW w:w="4104" w:type="dxa"/>
          </w:tcPr>
          <w:p w14:paraId="4C7A77C9"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lastRenderedPageBreak/>
              <w:t>Scouting/Canvasing</w:t>
            </w:r>
          </w:p>
          <w:p w14:paraId="115247B8"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Damage Inspections</w:t>
            </w:r>
          </w:p>
          <w:p w14:paraId="1C960E53"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Rough Measures</w:t>
            </w:r>
          </w:p>
          <w:p w14:paraId="43B04DA2"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Signing Contingents</w:t>
            </w:r>
          </w:p>
          <w:p w14:paraId="5D9F24A1"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Proficient in computer applications</w:t>
            </w:r>
            <w:r w:rsidRPr="00A07331">
              <w:rPr>
                <w:rFonts w:ascii="Open Sans" w:eastAsia="Times New Roman" w:hAnsi="Open Sans" w:cs="Open Sans"/>
                <w:color w:val="202124"/>
                <w:sz w:val="21"/>
                <w:szCs w:val="21"/>
              </w:rPr>
              <w:br/>
            </w:r>
          </w:p>
        </w:tc>
        <w:tc>
          <w:tcPr>
            <w:tcW w:w="311" w:type="dxa"/>
          </w:tcPr>
          <w:p w14:paraId="3D4D1A17"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p>
        </w:tc>
        <w:tc>
          <w:tcPr>
            <w:tcW w:w="4945" w:type="dxa"/>
          </w:tcPr>
          <w:p w14:paraId="51EEC9E2"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Soliciting Prospects</w:t>
            </w:r>
          </w:p>
          <w:p w14:paraId="50C3C1A9"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Scoping Properties</w:t>
            </w:r>
          </w:p>
          <w:p w14:paraId="00E95314"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Photo Reports</w:t>
            </w:r>
          </w:p>
          <w:p w14:paraId="1224E236" w14:textId="77777777" w:rsidR="00A07331" w:rsidRPr="00A07331" w:rsidRDefault="00A07331" w:rsidP="00A07331">
            <w:pPr>
              <w:pStyle w:val="ListParagraph"/>
              <w:numPr>
                <w:ilvl w:val="0"/>
                <w:numId w:val="5"/>
              </w:numPr>
              <w:rPr>
                <w:rFonts w:ascii="Open Sans" w:eastAsia="Times New Roman" w:hAnsi="Open Sans" w:cs="Open Sans"/>
                <w:color w:val="202124"/>
                <w:sz w:val="21"/>
                <w:szCs w:val="21"/>
              </w:rPr>
            </w:pPr>
            <w:r w:rsidRPr="00A07331">
              <w:rPr>
                <w:rFonts w:ascii="Open Sans" w:eastAsia="Times New Roman" w:hAnsi="Open Sans" w:cs="Open Sans"/>
                <w:color w:val="202124"/>
                <w:sz w:val="21"/>
                <w:szCs w:val="21"/>
              </w:rPr>
              <w:t>Excellent verbal and written communication</w:t>
            </w:r>
          </w:p>
        </w:tc>
      </w:tr>
    </w:tbl>
    <w:p w14:paraId="0DEE5F9A" w14:textId="5E81B9DA" w:rsidR="00FC326A" w:rsidRPr="002A38F6" w:rsidRDefault="002A38F6" w:rsidP="00F53D7E">
      <w:pPr>
        <w:shd w:val="clear" w:color="auto" w:fill="FFFFFF"/>
        <w:spacing w:after="240" w:line="240" w:lineRule="atLeast"/>
        <w:rPr>
          <w:rFonts w:ascii="Open Sans" w:eastAsia="Times New Roman" w:hAnsi="Open Sans" w:cs="Open Sans"/>
          <w:b/>
          <w:bCs/>
          <w:color w:val="202124"/>
          <w:sz w:val="21"/>
          <w:szCs w:val="21"/>
        </w:rPr>
      </w:pPr>
      <w:r w:rsidRPr="002A38F6">
        <w:rPr>
          <w:rFonts w:ascii="Open Sans" w:eastAsia="Times New Roman" w:hAnsi="Open Sans" w:cs="Open Sans"/>
          <w:b/>
          <w:bCs/>
          <w:color w:val="202124"/>
          <w:sz w:val="21"/>
          <w:szCs w:val="21"/>
        </w:rPr>
        <w:t>Physical Requirements/Work Environment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67E2D" w:rsidRPr="00D67E2D" w14:paraId="3879331B" w14:textId="77777777" w:rsidTr="00763F60">
        <w:trPr>
          <w:trHeight w:val="900"/>
        </w:trPr>
        <w:tc>
          <w:tcPr>
            <w:tcW w:w="10800" w:type="dxa"/>
          </w:tcPr>
          <w:p w14:paraId="34034F32"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Ability to sit at a desk for extended periods of time.</w:t>
            </w:r>
          </w:p>
          <w:p w14:paraId="7E02096D"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Ability to stand or walk for extended periods on occasion.</w:t>
            </w:r>
          </w:p>
          <w:p w14:paraId="2F3099C1"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Valid driver’s license and insured “professional” vehicle.</w:t>
            </w:r>
          </w:p>
          <w:p w14:paraId="76873E07"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Spend hours driving in a regional area determined by project location.</w:t>
            </w:r>
          </w:p>
          <w:p w14:paraId="3D63863C"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Be able to safely use an extension ladder for site inspections.</w:t>
            </w:r>
          </w:p>
          <w:p w14:paraId="2E2170A8"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Smart Phone or device to capture digital photos.</w:t>
            </w:r>
          </w:p>
          <w:p w14:paraId="53EBB419"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Vision and hearing for computer and phone use.</w:t>
            </w:r>
          </w:p>
          <w:p w14:paraId="1468FF79"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Dexterity for keyboard and mouse use.</w:t>
            </w:r>
          </w:p>
          <w:p w14:paraId="1B1D7703" w14:textId="77777777" w:rsidR="00D67E2D" w:rsidRPr="00D67E2D" w:rsidRDefault="00D67E2D" w:rsidP="00D67E2D">
            <w:pPr>
              <w:pStyle w:val="ListParagraph"/>
              <w:numPr>
                <w:ilvl w:val="0"/>
                <w:numId w:val="5"/>
              </w:num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Ability to lift a minimum of 30 lbs.</w:t>
            </w:r>
          </w:p>
          <w:p w14:paraId="3604D16E" w14:textId="77777777" w:rsidR="00EB77C4" w:rsidRDefault="00EB77C4" w:rsidP="00D67E2D">
            <w:pPr>
              <w:rPr>
                <w:rFonts w:ascii="Open Sans" w:eastAsia="Times New Roman" w:hAnsi="Open Sans" w:cs="Open Sans"/>
                <w:color w:val="202124"/>
                <w:sz w:val="21"/>
                <w:szCs w:val="21"/>
              </w:rPr>
            </w:pPr>
          </w:p>
          <w:p w14:paraId="546B6E74" w14:textId="69888936" w:rsidR="00D67E2D" w:rsidRPr="00D67E2D" w:rsidRDefault="00D67E2D" w:rsidP="00D67E2D">
            <w:pPr>
              <w:rPr>
                <w:rFonts w:ascii="Open Sans" w:eastAsia="Times New Roman" w:hAnsi="Open Sans" w:cs="Open Sans"/>
                <w:color w:val="202124"/>
                <w:sz w:val="21"/>
                <w:szCs w:val="21"/>
              </w:rPr>
            </w:pPr>
            <w:r w:rsidRPr="00D67E2D">
              <w:rPr>
                <w:rFonts w:ascii="Open Sans" w:eastAsia="Times New Roman" w:hAnsi="Open Sans" w:cs="Open Sans"/>
                <w:color w:val="202124"/>
                <w:sz w:val="21"/>
                <w:szCs w:val="21"/>
              </w:rPr>
              <w:t xml:space="preserve">Reasonable accommodation is available to enable individuals with disabilities to perform the essential functions. Work hours may extend beyond standard office hours, including evenings, holidays, and occasional weekends, depending on business requirements. The schedule is flexible and subject </w:t>
            </w:r>
            <w:proofErr w:type="gramStart"/>
            <w:r w:rsidRPr="00D67E2D">
              <w:rPr>
                <w:rFonts w:ascii="Open Sans" w:eastAsia="Times New Roman" w:hAnsi="Open Sans" w:cs="Open Sans"/>
                <w:color w:val="202124"/>
                <w:sz w:val="21"/>
                <w:szCs w:val="21"/>
              </w:rPr>
              <w:t>to</w:t>
            </w:r>
            <w:proofErr w:type="gramEnd"/>
            <w:r w:rsidRPr="00D67E2D">
              <w:rPr>
                <w:rFonts w:ascii="Open Sans" w:eastAsia="Times New Roman" w:hAnsi="Open Sans" w:cs="Open Sans"/>
                <w:color w:val="202124"/>
                <w:sz w:val="21"/>
                <w:szCs w:val="21"/>
              </w:rPr>
              <w:t xml:space="preserve"> change as needed.</w:t>
            </w:r>
          </w:p>
        </w:tc>
      </w:tr>
    </w:tbl>
    <w:p w14:paraId="3D90D3C2" w14:textId="77777777" w:rsidR="002A38F6" w:rsidRDefault="002A38F6" w:rsidP="00F53D7E">
      <w:pPr>
        <w:shd w:val="clear" w:color="auto" w:fill="FFFFFF"/>
        <w:spacing w:after="240" w:line="240" w:lineRule="atLeast"/>
        <w:rPr>
          <w:rFonts w:ascii="Open Sans" w:eastAsia="Times New Roman" w:hAnsi="Open Sans" w:cs="Open Sans"/>
          <w:color w:val="202124"/>
          <w:sz w:val="21"/>
          <w:szCs w:val="21"/>
        </w:rPr>
      </w:pPr>
    </w:p>
    <w:p w14:paraId="604FCD17"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b/>
          <w:bCs/>
          <w:color w:val="202124"/>
          <w:sz w:val="21"/>
          <w:szCs w:val="21"/>
        </w:rPr>
        <w:t>Benefits</w:t>
      </w:r>
      <w:r w:rsidRPr="001471A8">
        <w:rPr>
          <w:rFonts w:ascii="Open Sans" w:eastAsia="Times New Roman" w:hAnsi="Open Sans" w:cs="Open Sans"/>
          <w:color w:val="202124"/>
          <w:sz w:val="21"/>
          <w:szCs w:val="21"/>
        </w:rPr>
        <w:t>:</w:t>
      </w:r>
    </w:p>
    <w:p w14:paraId="3D608FD9"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401(k)</w:t>
      </w:r>
    </w:p>
    <w:p w14:paraId="3C7B5F62"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401(k) matching</w:t>
      </w:r>
    </w:p>
    <w:p w14:paraId="64070D7D"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Dental insurance</w:t>
      </w:r>
    </w:p>
    <w:p w14:paraId="18B58912"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Health insurance</w:t>
      </w:r>
    </w:p>
    <w:p w14:paraId="075824BA"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Health savings account</w:t>
      </w:r>
    </w:p>
    <w:p w14:paraId="04780910" w14:textId="77777777" w:rsidR="00013631" w:rsidRPr="001471A8" w:rsidRDefault="00013631" w:rsidP="00013631">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Vision insurance</w:t>
      </w:r>
    </w:p>
    <w:p w14:paraId="5B8594FD"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Life insurance</w:t>
      </w:r>
    </w:p>
    <w:p w14:paraId="1FA2159D" w14:textId="77777777" w:rsidR="00013631" w:rsidRDefault="00013631" w:rsidP="001471A8">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color w:val="202124"/>
          <w:sz w:val="21"/>
          <w:szCs w:val="21"/>
        </w:rPr>
        <w:t>Disability insurance</w:t>
      </w:r>
    </w:p>
    <w:p w14:paraId="2EB18833" w14:textId="4E1BE80D"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Paid time off</w:t>
      </w:r>
    </w:p>
    <w:p w14:paraId="6BC2E1A5"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Parental leave</w:t>
      </w:r>
    </w:p>
    <w:p w14:paraId="28192A20" w14:textId="77777777" w:rsidR="00B502C4" w:rsidRPr="001471A8" w:rsidRDefault="00B502C4" w:rsidP="00B502C4">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lastRenderedPageBreak/>
        <w:t>Employee assistance program</w:t>
      </w:r>
    </w:p>
    <w:p w14:paraId="2E575DF8"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Professional development assistance</w:t>
      </w:r>
    </w:p>
    <w:p w14:paraId="68BCC3A4"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Referral program</w:t>
      </w:r>
    </w:p>
    <w:p w14:paraId="2CAA4E89"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Tuition reimbursement</w:t>
      </w:r>
    </w:p>
    <w:p w14:paraId="7D6FD0F9" w14:textId="77777777" w:rsidR="00BB2F88" w:rsidRDefault="00BB2F88" w:rsidP="001471A8">
      <w:pPr>
        <w:shd w:val="clear" w:color="auto" w:fill="FFFFFF"/>
        <w:spacing w:after="240" w:line="240" w:lineRule="atLeast"/>
        <w:rPr>
          <w:rFonts w:ascii="Open Sans" w:eastAsia="Times New Roman" w:hAnsi="Open Sans" w:cs="Open Sans"/>
          <w:color w:val="202124"/>
          <w:sz w:val="21"/>
          <w:szCs w:val="21"/>
        </w:rPr>
      </w:pPr>
    </w:p>
    <w:p w14:paraId="65FE1B20" w14:textId="2F0C1434" w:rsidR="001471A8" w:rsidRPr="00BB2F88" w:rsidRDefault="001471A8" w:rsidP="001471A8">
      <w:pPr>
        <w:shd w:val="clear" w:color="auto" w:fill="FFFFFF"/>
        <w:spacing w:after="240" w:line="240" w:lineRule="atLeast"/>
        <w:rPr>
          <w:rFonts w:ascii="Open Sans" w:eastAsia="Times New Roman" w:hAnsi="Open Sans" w:cs="Open Sans"/>
          <w:b/>
          <w:bCs/>
          <w:color w:val="202124"/>
          <w:sz w:val="21"/>
          <w:szCs w:val="21"/>
        </w:rPr>
      </w:pPr>
      <w:r w:rsidRPr="00BB2F88">
        <w:rPr>
          <w:rFonts w:ascii="Open Sans" w:eastAsia="Times New Roman" w:hAnsi="Open Sans" w:cs="Open Sans"/>
          <w:b/>
          <w:bCs/>
          <w:color w:val="202124"/>
          <w:sz w:val="21"/>
          <w:szCs w:val="21"/>
        </w:rPr>
        <w:t>Compensation Package:</w:t>
      </w:r>
    </w:p>
    <w:p w14:paraId="1792FB8D" w14:textId="77777777" w:rsidR="001471A8" w:rsidRP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 xml:space="preserve">Commission </w:t>
      </w:r>
      <w:proofErr w:type="gramStart"/>
      <w:r w:rsidRPr="001471A8">
        <w:rPr>
          <w:rFonts w:ascii="Open Sans" w:eastAsia="Times New Roman" w:hAnsi="Open Sans" w:cs="Open Sans"/>
          <w:color w:val="202124"/>
          <w:sz w:val="21"/>
          <w:szCs w:val="21"/>
        </w:rPr>
        <w:t>pay</w:t>
      </w:r>
      <w:proofErr w:type="gramEnd"/>
    </w:p>
    <w:p w14:paraId="7CC8FFCC" w14:textId="77777777" w:rsidR="001471A8" w:rsidRDefault="001471A8" w:rsidP="001471A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Uncapped commission</w:t>
      </w:r>
    </w:p>
    <w:p w14:paraId="6CEC36A3" w14:textId="14DB4483" w:rsidR="00F07D25" w:rsidRPr="001471A8" w:rsidRDefault="00F07D25" w:rsidP="001471A8">
      <w:pPr>
        <w:shd w:val="clear" w:color="auto" w:fill="FFFFFF"/>
        <w:spacing w:after="240" w:line="240" w:lineRule="atLeast"/>
        <w:rPr>
          <w:rFonts w:ascii="Open Sans" w:eastAsia="Times New Roman" w:hAnsi="Open Sans" w:cs="Open Sans"/>
          <w:color w:val="202124"/>
          <w:sz w:val="21"/>
          <w:szCs w:val="21"/>
        </w:rPr>
      </w:pPr>
      <w:r>
        <w:rPr>
          <w:rFonts w:ascii="Open Sans" w:eastAsia="Times New Roman" w:hAnsi="Open Sans" w:cs="Open Sans"/>
          <w:color w:val="202124"/>
          <w:sz w:val="21"/>
          <w:szCs w:val="21"/>
        </w:rPr>
        <w:t>Contingent Draw</w:t>
      </w:r>
    </w:p>
    <w:p w14:paraId="63EE98E9" w14:textId="77777777" w:rsidR="00BB2F88" w:rsidRPr="001471A8" w:rsidRDefault="00BB2F88" w:rsidP="00BB2F88">
      <w:pPr>
        <w:shd w:val="clear" w:color="auto" w:fill="FFFFFF"/>
        <w:spacing w:after="240" w:line="240" w:lineRule="atLeast"/>
        <w:rPr>
          <w:rFonts w:ascii="Open Sans" w:eastAsia="Times New Roman" w:hAnsi="Open Sans" w:cs="Open Sans"/>
          <w:color w:val="202124"/>
          <w:sz w:val="21"/>
          <w:szCs w:val="21"/>
        </w:rPr>
      </w:pPr>
      <w:r w:rsidRPr="001471A8">
        <w:rPr>
          <w:rFonts w:ascii="Open Sans" w:eastAsia="Times New Roman" w:hAnsi="Open Sans" w:cs="Open Sans"/>
          <w:color w:val="202124"/>
          <w:sz w:val="21"/>
          <w:szCs w:val="21"/>
        </w:rPr>
        <w:t>Bonus opportunities</w:t>
      </w:r>
    </w:p>
    <w:p w14:paraId="6946CE8F" w14:textId="77777777" w:rsidR="00F53D7E" w:rsidRDefault="00F53D7E" w:rsidP="00F53D7E">
      <w:pPr>
        <w:shd w:val="clear" w:color="auto" w:fill="FFFFFF"/>
        <w:spacing w:after="240" w:line="240" w:lineRule="atLeast"/>
        <w:rPr>
          <w:rFonts w:ascii="Open Sans" w:eastAsia="Times New Roman" w:hAnsi="Open Sans" w:cs="Open Sans"/>
          <w:color w:val="202124"/>
          <w:sz w:val="21"/>
          <w:szCs w:val="21"/>
        </w:rPr>
      </w:pPr>
    </w:p>
    <w:p w14:paraId="79B10C41" w14:textId="77777777" w:rsidR="00F53D7E" w:rsidRDefault="00F53D7E" w:rsidP="002A38F6">
      <w:pPr>
        <w:shd w:val="clear" w:color="auto" w:fill="FFFFFF"/>
        <w:spacing w:after="240" w:line="240" w:lineRule="atLeast"/>
      </w:pPr>
    </w:p>
    <w:sectPr w:rsidR="00F53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B4EEA"/>
    <w:multiLevelType w:val="hybridMultilevel"/>
    <w:tmpl w:val="5D8A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9776C0"/>
    <w:multiLevelType w:val="hybridMultilevel"/>
    <w:tmpl w:val="D916E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315A4C"/>
    <w:multiLevelType w:val="hybridMultilevel"/>
    <w:tmpl w:val="DA40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43DEA"/>
    <w:multiLevelType w:val="multilevel"/>
    <w:tmpl w:val="05CA9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5565C5"/>
    <w:multiLevelType w:val="hybridMultilevel"/>
    <w:tmpl w:val="2706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991313">
    <w:abstractNumId w:val="3"/>
  </w:num>
  <w:num w:numId="2" w16cid:durableId="1152212682">
    <w:abstractNumId w:val="1"/>
  </w:num>
  <w:num w:numId="3" w16cid:durableId="2106605380">
    <w:abstractNumId w:val="4"/>
  </w:num>
  <w:num w:numId="4" w16cid:durableId="465659201">
    <w:abstractNumId w:val="2"/>
  </w:num>
  <w:num w:numId="5" w16cid:durableId="1491827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7E"/>
    <w:rsid w:val="00013631"/>
    <w:rsid w:val="000B557F"/>
    <w:rsid w:val="000F759C"/>
    <w:rsid w:val="001471A8"/>
    <w:rsid w:val="0028701C"/>
    <w:rsid w:val="002A38F6"/>
    <w:rsid w:val="00365BD1"/>
    <w:rsid w:val="0038785C"/>
    <w:rsid w:val="003964BC"/>
    <w:rsid w:val="003D6D17"/>
    <w:rsid w:val="005065CA"/>
    <w:rsid w:val="005813C6"/>
    <w:rsid w:val="005A409E"/>
    <w:rsid w:val="00685069"/>
    <w:rsid w:val="00705A2C"/>
    <w:rsid w:val="00856B54"/>
    <w:rsid w:val="00A07331"/>
    <w:rsid w:val="00B30CC8"/>
    <w:rsid w:val="00B502C4"/>
    <w:rsid w:val="00BB2F88"/>
    <w:rsid w:val="00D67E2D"/>
    <w:rsid w:val="00DE7A2B"/>
    <w:rsid w:val="00EB77C4"/>
    <w:rsid w:val="00ED088B"/>
    <w:rsid w:val="00F07D25"/>
    <w:rsid w:val="00F53D7E"/>
    <w:rsid w:val="00F801D4"/>
    <w:rsid w:val="00FC326A"/>
    <w:rsid w:val="00FD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68CE"/>
  <w15:chartTrackingRefBased/>
  <w15:docId w15:val="{DCEC3704-59FA-4F69-97E9-7E3F68E8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D7E"/>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F53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D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D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3D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3D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3D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3D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3D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D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D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D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D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3D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3D7E"/>
    <w:rPr>
      <w:rFonts w:eastAsiaTheme="majorEastAsia" w:cstheme="majorBidi"/>
      <w:i/>
      <w:iCs/>
      <w:color w:val="595959" w:themeColor="text1" w:themeTint="A6"/>
      <w:kern w:val="0"/>
      <w:sz w:val="22"/>
      <w:szCs w:val="22"/>
      <w14:ligatures w14:val="none"/>
    </w:rPr>
  </w:style>
  <w:style w:type="character" w:customStyle="1" w:styleId="Heading7Char">
    <w:name w:val="Heading 7 Char"/>
    <w:basedOn w:val="DefaultParagraphFont"/>
    <w:link w:val="Heading7"/>
    <w:uiPriority w:val="9"/>
    <w:semiHidden/>
    <w:rsid w:val="00F53D7E"/>
    <w:rPr>
      <w:rFonts w:eastAsiaTheme="majorEastAsia" w:cstheme="majorBidi"/>
      <w:color w:val="595959" w:themeColor="text1" w:themeTint="A6"/>
      <w:kern w:val="0"/>
      <w:sz w:val="22"/>
      <w:szCs w:val="22"/>
      <w14:ligatures w14:val="none"/>
    </w:rPr>
  </w:style>
  <w:style w:type="character" w:customStyle="1" w:styleId="Heading8Char">
    <w:name w:val="Heading 8 Char"/>
    <w:basedOn w:val="DefaultParagraphFont"/>
    <w:link w:val="Heading8"/>
    <w:uiPriority w:val="9"/>
    <w:semiHidden/>
    <w:rsid w:val="00F53D7E"/>
    <w:rPr>
      <w:rFonts w:eastAsiaTheme="majorEastAsia" w:cstheme="majorBidi"/>
      <w:i/>
      <w:iCs/>
      <w:color w:val="272727" w:themeColor="text1" w:themeTint="D8"/>
      <w:kern w:val="0"/>
      <w:sz w:val="22"/>
      <w:szCs w:val="22"/>
      <w14:ligatures w14:val="none"/>
    </w:rPr>
  </w:style>
  <w:style w:type="character" w:customStyle="1" w:styleId="Heading9Char">
    <w:name w:val="Heading 9 Char"/>
    <w:basedOn w:val="DefaultParagraphFont"/>
    <w:link w:val="Heading9"/>
    <w:uiPriority w:val="9"/>
    <w:semiHidden/>
    <w:rsid w:val="00F53D7E"/>
    <w:rPr>
      <w:rFonts w:eastAsiaTheme="majorEastAsia" w:cstheme="majorBidi"/>
      <w:color w:val="272727" w:themeColor="text1" w:themeTint="D8"/>
      <w:kern w:val="0"/>
      <w:sz w:val="22"/>
      <w:szCs w:val="22"/>
      <w14:ligatures w14:val="none"/>
    </w:rPr>
  </w:style>
  <w:style w:type="paragraph" w:styleId="Title">
    <w:name w:val="Title"/>
    <w:basedOn w:val="Normal"/>
    <w:next w:val="Normal"/>
    <w:link w:val="TitleChar"/>
    <w:uiPriority w:val="10"/>
    <w:qFormat/>
    <w:rsid w:val="00F53D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3D7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F53D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D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3D7E"/>
    <w:pPr>
      <w:spacing w:before="160"/>
      <w:jc w:val="center"/>
    </w:pPr>
    <w:rPr>
      <w:i/>
      <w:iCs/>
      <w:color w:val="404040" w:themeColor="text1" w:themeTint="BF"/>
    </w:rPr>
  </w:style>
  <w:style w:type="character" w:customStyle="1" w:styleId="QuoteChar">
    <w:name w:val="Quote Char"/>
    <w:basedOn w:val="DefaultParagraphFont"/>
    <w:link w:val="Quote"/>
    <w:uiPriority w:val="29"/>
    <w:rsid w:val="00F53D7E"/>
    <w:rPr>
      <w:i/>
      <w:iCs/>
      <w:color w:val="404040" w:themeColor="text1" w:themeTint="BF"/>
    </w:rPr>
  </w:style>
  <w:style w:type="paragraph" w:styleId="ListParagraph">
    <w:name w:val="List Paragraph"/>
    <w:basedOn w:val="Normal"/>
    <w:uiPriority w:val="34"/>
    <w:qFormat/>
    <w:rsid w:val="00F53D7E"/>
    <w:pPr>
      <w:ind w:left="720"/>
      <w:contextualSpacing/>
    </w:pPr>
  </w:style>
  <w:style w:type="character" w:styleId="IntenseEmphasis">
    <w:name w:val="Intense Emphasis"/>
    <w:basedOn w:val="DefaultParagraphFont"/>
    <w:uiPriority w:val="21"/>
    <w:qFormat/>
    <w:rsid w:val="00F53D7E"/>
    <w:rPr>
      <w:i/>
      <w:iCs/>
      <w:color w:val="0F4761" w:themeColor="accent1" w:themeShade="BF"/>
    </w:rPr>
  </w:style>
  <w:style w:type="paragraph" w:styleId="IntenseQuote">
    <w:name w:val="Intense Quote"/>
    <w:basedOn w:val="Normal"/>
    <w:next w:val="Normal"/>
    <w:link w:val="IntenseQuoteChar"/>
    <w:uiPriority w:val="30"/>
    <w:qFormat/>
    <w:rsid w:val="00F53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D7E"/>
    <w:rPr>
      <w:i/>
      <w:iCs/>
      <w:color w:val="0F4761" w:themeColor="accent1" w:themeShade="BF"/>
    </w:rPr>
  </w:style>
  <w:style w:type="character" w:styleId="IntenseReference">
    <w:name w:val="Intense Reference"/>
    <w:basedOn w:val="DefaultParagraphFont"/>
    <w:uiPriority w:val="32"/>
    <w:qFormat/>
    <w:rsid w:val="00F53D7E"/>
    <w:rPr>
      <w:b/>
      <w:bCs/>
      <w:smallCaps/>
      <w:color w:val="0F4761" w:themeColor="accent1" w:themeShade="BF"/>
      <w:spacing w:val="5"/>
    </w:rPr>
  </w:style>
  <w:style w:type="table" w:styleId="TableGrid">
    <w:name w:val="Table Grid"/>
    <w:basedOn w:val="TableNormal"/>
    <w:uiPriority w:val="59"/>
    <w:rsid w:val="003964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55995">
      <w:bodyDiv w:val="1"/>
      <w:marLeft w:val="0"/>
      <w:marRight w:val="0"/>
      <w:marTop w:val="0"/>
      <w:marBottom w:val="0"/>
      <w:divBdr>
        <w:top w:val="none" w:sz="0" w:space="0" w:color="auto"/>
        <w:left w:val="none" w:sz="0" w:space="0" w:color="auto"/>
        <w:bottom w:val="none" w:sz="0" w:space="0" w:color="auto"/>
        <w:right w:val="none" w:sz="0" w:space="0" w:color="auto"/>
      </w:divBdr>
    </w:div>
    <w:div w:id="116775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cf61b6-2722-494f-a93b-f630c7eb5e79" xsi:nil="true"/>
    <lcf76f155ced4ddcb4097134ff3c332f xmlns="1f37a9c0-ab7f-4d3b-b27e-ee473eb550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79ADBD2720B4FB6CBA990FACB0363" ma:contentTypeVersion="17" ma:contentTypeDescription="Create a new document." ma:contentTypeScope="" ma:versionID="122f85ffa2f21f7dbed74b557be46e4c">
  <xsd:schema xmlns:xsd="http://www.w3.org/2001/XMLSchema" xmlns:xs="http://www.w3.org/2001/XMLSchema" xmlns:p="http://schemas.microsoft.com/office/2006/metadata/properties" xmlns:ns2="1f37a9c0-ab7f-4d3b-b27e-ee473eb550d0" xmlns:ns3="b9cf61b6-2722-494f-a93b-f630c7eb5e79" targetNamespace="http://schemas.microsoft.com/office/2006/metadata/properties" ma:root="true" ma:fieldsID="338c30d9a89db1c4e2ead3f12f897ede" ns2:_="" ns3:_="">
    <xsd:import namespace="1f37a9c0-ab7f-4d3b-b27e-ee473eb550d0"/>
    <xsd:import namespace="b9cf61b6-2722-494f-a93b-f630c7eb5e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7a9c0-ab7f-4d3b-b27e-ee473eb5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0f5b68-12b1-4cd4-ad3b-e1a6ff775d9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f61b6-2722-494f-a93b-f630c7eb5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840644-b34f-4521-8ed4-6214c88a16f4}" ma:internalName="TaxCatchAll" ma:showField="CatchAllData" ma:web="b9cf61b6-2722-494f-a93b-f630c7eb5e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D43D61-5E5E-4DA6-B687-59C88B165BE3}">
  <ds:schemaRefs>
    <ds:schemaRef ds:uri="http://schemas.microsoft.com/office/2006/metadata/properties"/>
    <ds:schemaRef ds:uri="http://schemas.microsoft.com/office/infopath/2007/PartnerControls"/>
    <ds:schemaRef ds:uri="b9cf61b6-2722-494f-a93b-f630c7eb5e79"/>
    <ds:schemaRef ds:uri="1f37a9c0-ab7f-4d3b-b27e-ee473eb550d0"/>
  </ds:schemaRefs>
</ds:datastoreItem>
</file>

<file path=customXml/itemProps2.xml><?xml version="1.0" encoding="utf-8"?>
<ds:datastoreItem xmlns:ds="http://schemas.openxmlformats.org/officeDocument/2006/customXml" ds:itemID="{A7BF9ADD-33C6-44F8-B67A-A879DB905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7a9c0-ab7f-4d3b-b27e-ee473eb550d0"/>
    <ds:schemaRef ds:uri="b9cf61b6-2722-494f-a93b-f630c7eb5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DA01E7-47B2-46A6-AAF6-89E2B6A1B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875</Words>
  <Characters>4990</Characters>
  <Application>Microsoft Office Word</Application>
  <DocSecurity>0</DocSecurity>
  <Lines>41</Lines>
  <Paragraphs>11</Paragraphs>
  <ScaleCrop>false</ScaleCrop>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Thompson</dc:creator>
  <cp:keywords/>
  <dc:description/>
  <cp:lastModifiedBy>Laura Thompson</cp:lastModifiedBy>
  <cp:revision>30</cp:revision>
  <dcterms:created xsi:type="dcterms:W3CDTF">2025-05-09T15:22:00Z</dcterms:created>
  <dcterms:modified xsi:type="dcterms:W3CDTF">2025-07-29T20:22:00Z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0x01010011C79ADBD2720B4FB6CBA990FACB0363</vt:lpwstr>
  </property>
  <property fmtid="{D5CDD505-2E9C-101B-9397-08002B2CF9AE}" pid="3" name="MediaServiceImageTags">
    <vt:lpwstr/>
  </property>
</Properties>
</file>